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44"/>
          <w:szCs w:val="44"/>
        </w:rPr>
      </w:pPr>
    </w:p>
    <w:p>
      <w:pPr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盱眙县2018年补贴资金规模及使用进度表</w:t>
      </w:r>
    </w:p>
    <w:p>
      <w:pPr>
        <w:tabs>
          <w:tab w:val="left" w:pos="2105"/>
        </w:tabs>
        <w:ind w:firstLine="2200" w:firstLineChars="500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（截止</w:t>
      </w:r>
      <w:r>
        <w:rPr>
          <w:rFonts w:hint="eastAsia" w:ascii="宋体" w:hAnsi="宋体" w:eastAsia="宋体"/>
          <w:sz w:val="44"/>
          <w:szCs w:val="44"/>
          <w:lang w:val="en-US" w:eastAsia="zh-CN"/>
        </w:rPr>
        <w:t>11</w:t>
      </w:r>
      <w:r>
        <w:rPr>
          <w:rFonts w:hint="eastAsia" w:ascii="宋体" w:hAnsi="宋体" w:eastAsia="宋体"/>
          <w:sz w:val="44"/>
          <w:szCs w:val="44"/>
        </w:rPr>
        <w:t>月</w:t>
      </w:r>
      <w:r>
        <w:rPr>
          <w:rFonts w:hint="eastAsia" w:ascii="宋体" w:hAnsi="宋体" w:eastAsia="宋体"/>
          <w:sz w:val="44"/>
          <w:szCs w:val="44"/>
          <w:lang w:val="en-US" w:eastAsia="zh-CN"/>
        </w:rPr>
        <w:t>30</w:t>
      </w:r>
      <w:r>
        <w:rPr>
          <w:rFonts w:hint="eastAsia" w:ascii="宋体" w:hAnsi="宋体" w:eastAsia="宋体"/>
          <w:sz w:val="44"/>
          <w:szCs w:val="44"/>
        </w:rPr>
        <w:t>日）</w:t>
      </w:r>
    </w:p>
    <w:p>
      <w:pPr>
        <w:tabs>
          <w:tab w:val="left" w:pos="945"/>
        </w:tabs>
        <w:rPr>
          <w:rFonts w:ascii="宋体" w:hAnsi="宋体" w:eastAsia="宋体"/>
          <w:sz w:val="44"/>
          <w:szCs w:val="44"/>
        </w:rPr>
      </w:pPr>
      <w:r>
        <w:rPr>
          <w:rFonts w:ascii="宋体" w:hAnsi="宋体" w:eastAsia="宋体"/>
          <w:sz w:val="44"/>
          <w:szCs w:val="44"/>
        </w:rPr>
        <w:tab/>
      </w:r>
    </w:p>
    <w:tbl>
      <w:tblPr>
        <w:tblStyle w:val="4"/>
        <w:tblW w:w="87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867"/>
        <w:gridCol w:w="1890"/>
        <w:gridCol w:w="166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56" w:type="dxa"/>
            <w:vAlign w:val="top"/>
          </w:tcPr>
          <w:p>
            <w:pPr>
              <w:tabs>
                <w:tab w:val="left" w:pos="945"/>
              </w:tabs>
              <w:ind w:left="422" w:leftChars="88" w:hanging="140" w:hangingChars="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补贴资金</w:t>
            </w:r>
          </w:p>
          <w:p>
            <w:pPr>
              <w:tabs>
                <w:tab w:val="left" w:pos="945"/>
              </w:tabs>
              <w:ind w:left="422" w:leftChars="132" w:firstLine="140" w:firstLineChars="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总量</w:t>
            </w:r>
          </w:p>
        </w:tc>
        <w:tc>
          <w:tcPr>
            <w:tcW w:w="1867" w:type="dxa"/>
            <w:vAlign w:val="top"/>
          </w:tcPr>
          <w:p>
            <w:pPr>
              <w:tabs>
                <w:tab w:val="left" w:pos="945"/>
              </w:tabs>
              <w:spacing w:line="160" w:lineRule="atLeast"/>
              <w:ind w:left="420" w:hanging="420" w:hangingChars="1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已使用补贴资金</w:t>
            </w:r>
          </w:p>
        </w:tc>
        <w:tc>
          <w:tcPr>
            <w:tcW w:w="1890" w:type="dxa"/>
            <w:vAlign w:val="top"/>
          </w:tcPr>
          <w:p>
            <w:pPr>
              <w:tabs>
                <w:tab w:val="left" w:pos="945"/>
              </w:tabs>
              <w:ind w:left="421" w:leftChars="44" w:hanging="280" w:hangingChars="1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未使用补贴</w:t>
            </w:r>
          </w:p>
          <w:p>
            <w:pPr>
              <w:tabs>
                <w:tab w:val="left" w:pos="945"/>
              </w:tabs>
              <w:ind w:left="422" w:leftChars="132" w:firstLine="140" w:firstLineChars="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资金</w:t>
            </w:r>
          </w:p>
        </w:tc>
        <w:tc>
          <w:tcPr>
            <w:tcW w:w="1667" w:type="dxa"/>
            <w:vAlign w:val="top"/>
          </w:tcPr>
          <w:p>
            <w:pPr>
              <w:tabs>
                <w:tab w:val="left" w:pos="945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补贴机具</w:t>
            </w:r>
          </w:p>
          <w:p>
            <w:pPr>
              <w:tabs>
                <w:tab w:val="left" w:pos="945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数量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受益户数</w:t>
            </w:r>
          </w:p>
          <w:p>
            <w:pPr>
              <w:tabs>
                <w:tab w:val="left" w:pos="945"/>
              </w:tabs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56" w:type="dxa"/>
            <w:vAlign w:val="top"/>
          </w:tcPr>
          <w:p>
            <w:pPr>
              <w:tabs>
                <w:tab w:val="left" w:pos="945"/>
              </w:tabs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3710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.24万元</w:t>
            </w:r>
          </w:p>
        </w:tc>
        <w:tc>
          <w:tcPr>
            <w:tcW w:w="18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76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1933.88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万元</w:t>
            </w:r>
          </w:p>
        </w:tc>
        <w:tc>
          <w:tcPr>
            <w:tcW w:w="1890" w:type="dxa"/>
            <w:vAlign w:val="top"/>
          </w:tcPr>
          <w:p>
            <w:pPr>
              <w:tabs>
                <w:tab w:val="left" w:pos="945"/>
              </w:tabs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1776.36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万元</w:t>
            </w:r>
          </w:p>
        </w:tc>
        <w:tc>
          <w:tcPr>
            <w:tcW w:w="1667" w:type="dxa"/>
            <w:vAlign w:val="top"/>
          </w:tcPr>
          <w:p>
            <w:pPr>
              <w:tabs>
                <w:tab w:val="left" w:pos="945"/>
              </w:tabs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1127台</w:t>
            </w:r>
          </w:p>
        </w:tc>
        <w:tc>
          <w:tcPr>
            <w:tcW w:w="1394" w:type="dxa"/>
            <w:vAlign w:val="top"/>
          </w:tcPr>
          <w:p>
            <w:pPr>
              <w:tabs>
                <w:tab w:val="left" w:pos="945"/>
              </w:tabs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801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户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C297D"/>
    <w:rsid w:val="3C0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微软雅黑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2018-12-03T00:53:00Z</dcterms:created>
  <dc:creator>跑跑健身</dc:creator>
  <cp:lastModifiedBy>跑跑健身</cp:lastModifiedBy>
  <dcterms:modified xsi:type="dcterms:W3CDTF">2018-12-03T01:25:53Z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